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A7D3E" w14:textId="77777777" w:rsidR="00FD5B7D" w:rsidRDefault="007C0B8B" w:rsidP="00936E2D">
      <w:pPr>
        <w:jc w:val="center"/>
        <w:rPr>
          <w:color w:val="000000"/>
          <w:sz w:val="27"/>
          <w:szCs w:val="27"/>
        </w:rPr>
      </w:pPr>
      <w:r>
        <w:rPr>
          <w:rFonts w:ascii="Arial" w:hAnsi="Arial" w:cs="Arial"/>
          <w:noProof/>
          <w:color w:val="000000"/>
          <w:sz w:val="27"/>
          <w:szCs w:val="27"/>
          <w:lang w:eastAsia="lt-LT"/>
        </w:rPr>
        <w:drawing>
          <wp:inline distT="0" distB="0" distL="0" distR="0" wp14:anchorId="3A562DD4" wp14:editId="1728E307">
            <wp:extent cx="546100" cy="514350"/>
            <wp:effectExtent l="0" t="0" r="6350" b="0"/>
            <wp:docPr id="1" name="Paveikslėlis 1" descr="https://www.e-tar.lt/rs/legalact/33d800302d3211eabe008ea93139d588/content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s://www.e-tar.lt/rs/legalact/33d800302d3211eabe008ea93139d588/content_files/image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514350"/>
                    </a:xfrm>
                    <a:prstGeom prst="rect">
                      <a:avLst/>
                    </a:prstGeom>
                    <a:noFill/>
                    <a:ln>
                      <a:noFill/>
                    </a:ln>
                  </pic:spPr>
                </pic:pic>
              </a:graphicData>
            </a:graphic>
          </wp:inline>
        </w:drawing>
      </w:r>
    </w:p>
    <w:p w14:paraId="47839A2D" w14:textId="77777777" w:rsidR="00FD5B7D" w:rsidRDefault="007C0B8B">
      <w:pPr>
        <w:jc w:val="center"/>
        <w:rPr>
          <w:color w:val="000000"/>
          <w:sz w:val="27"/>
          <w:szCs w:val="27"/>
        </w:rPr>
      </w:pPr>
      <w:r>
        <w:rPr>
          <w:rFonts w:ascii="Arial" w:hAnsi="Arial" w:cs="Arial"/>
          <w:caps/>
          <w:color w:val="000000"/>
          <w:sz w:val="36"/>
          <w:szCs w:val="36"/>
        </w:rPr>
        <w:t>LIETUVOS RESPUBLIKOS VYRIAUSYBĖ</w:t>
      </w:r>
    </w:p>
    <w:p w14:paraId="1EBE8458" w14:textId="77777777" w:rsidR="00FD5B7D" w:rsidRDefault="00FD5B7D">
      <w:pPr>
        <w:jc w:val="center"/>
        <w:rPr>
          <w:caps/>
          <w:sz w:val="22"/>
          <w:szCs w:val="22"/>
          <w:lang w:eastAsia="lt-LT"/>
        </w:rPr>
      </w:pPr>
    </w:p>
    <w:p w14:paraId="0DE7EF33" w14:textId="77777777" w:rsidR="00FD5B7D" w:rsidRDefault="007C0B8B">
      <w:pPr>
        <w:jc w:val="center"/>
        <w:rPr>
          <w:b/>
          <w:caps/>
          <w:szCs w:val="24"/>
          <w:lang w:eastAsia="lt-LT"/>
        </w:rPr>
      </w:pPr>
      <w:r>
        <w:rPr>
          <w:b/>
          <w:caps/>
          <w:szCs w:val="24"/>
          <w:lang w:eastAsia="lt-LT"/>
        </w:rPr>
        <w:t>nutarimas</w:t>
      </w:r>
    </w:p>
    <w:p w14:paraId="15D03918" w14:textId="77777777" w:rsidR="00FD5B7D" w:rsidRDefault="007C0B8B">
      <w:pPr>
        <w:widowControl w:val="0"/>
        <w:jc w:val="center"/>
        <w:rPr>
          <w:b/>
          <w:caps/>
          <w:szCs w:val="24"/>
          <w:lang w:eastAsia="lt-LT"/>
        </w:rPr>
      </w:pPr>
      <w:r>
        <w:rPr>
          <w:b/>
          <w:caps/>
          <w:szCs w:val="24"/>
          <w:lang w:eastAsia="lt-LT"/>
        </w:rPr>
        <w:t xml:space="preserve">DĖL LIETUVOS RESPUBLIKOS VYRIAUSYBĖS 2020 M. VASARIO 26 D. NUTARIMO  NR. 152 „DĖL </w:t>
      </w:r>
      <w:r>
        <w:rPr>
          <w:b/>
          <w:bCs/>
          <w:color w:val="000000"/>
          <w:szCs w:val="24"/>
          <w:lang w:eastAsia="lt-LT"/>
        </w:rPr>
        <w:t>VALSTYBĖS LYGIO EKSTREMALIOSIOS SITUACIJOS PASKELBIMO</w:t>
      </w:r>
      <w:r>
        <w:rPr>
          <w:b/>
          <w:caps/>
          <w:szCs w:val="24"/>
          <w:lang w:eastAsia="lt-LT"/>
        </w:rPr>
        <w:t>“ PAKEITIMO</w:t>
      </w:r>
    </w:p>
    <w:p w14:paraId="702AFEB8" w14:textId="77777777" w:rsidR="00FD5B7D" w:rsidRDefault="00FD5B7D">
      <w:pPr>
        <w:rPr>
          <w:szCs w:val="24"/>
        </w:rPr>
      </w:pPr>
    </w:p>
    <w:p w14:paraId="3C7AD11B" w14:textId="77777777" w:rsidR="00FD5B7D" w:rsidRDefault="007C0B8B">
      <w:pPr>
        <w:jc w:val="center"/>
        <w:rPr>
          <w:szCs w:val="24"/>
          <w:lang w:eastAsia="lt-LT"/>
        </w:rPr>
      </w:pPr>
      <w:r>
        <w:rPr>
          <w:szCs w:val="24"/>
          <w:lang w:eastAsia="lt-LT"/>
        </w:rPr>
        <w:t>2020 m. spalio 28 d. Nr. 1185</w:t>
      </w:r>
    </w:p>
    <w:p w14:paraId="4EB4C0D0" w14:textId="77777777" w:rsidR="00FD5B7D" w:rsidRDefault="007C0B8B">
      <w:pPr>
        <w:jc w:val="center"/>
        <w:rPr>
          <w:szCs w:val="24"/>
          <w:lang w:eastAsia="lt-LT"/>
        </w:rPr>
      </w:pPr>
      <w:r>
        <w:rPr>
          <w:szCs w:val="24"/>
          <w:lang w:eastAsia="lt-LT"/>
        </w:rPr>
        <w:t>Vilnius</w:t>
      </w:r>
    </w:p>
    <w:p w14:paraId="0755DAC3" w14:textId="77777777" w:rsidR="00FD5B7D" w:rsidRDefault="00FD5B7D">
      <w:pPr>
        <w:rPr>
          <w:szCs w:val="24"/>
        </w:rPr>
      </w:pPr>
    </w:p>
    <w:p w14:paraId="03B60D3C" w14:textId="77777777" w:rsidR="00FD5B7D" w:rsidRDefault="007C0B8B">
      <w:pPr>
        <w:tabs>
          <w:tab w:val="left" w:pos="993"/>
        </w:tabs>
        <w:ind w:firstLine="851"/>
        <w:jc w:val="both"/>
        <w:rPr>
          <w:szCs w:val="24"/>
        </w:rPr>
      </w:pPr>
      <w:r>
        <w:rPr>
          <w:szCs w:val="24"/>
        </w:rPr>
        <w:t xml:space="preserve">Lietuvos Respublikos Vyriausybė  </w:t>
      </w:r>
      <w:r>
        <w:rPr>
          <w:spacing w:val="20"/>
          <w:szCs w:val="24"/>
        </w:rPr>
        <w:t>n u t a r i a</w:t>
      </w:r>
      <w:r>
        <w:rPr>
          <w:szCs w:val="24"/>
        </w:rPr>
        <w:t xml:space="preserve">: </w:t>
      </w:r>
    </w:p>
    <w:p w14:paraId="7A267895" w14:textId="77777777" w:rsidR="00FD5B7D" w:rsidRDefault="007C0B8B">
      <w:pPr>
        <w:tabs>
          <w:tab w:val="left" w:pos="1134"/>
        </w:tabs>
        <w:ind w:firstLine="851"/>
        <w:jc w:val="both"/>
        <w:rPr>
          <w:szCs w:val="24"/>
        </w:rPr>
      </w:pPr>
      <w:r>
        <w:rPr>
          <w:szCs w:val="24"/>
        </w:rPr>
        <w:t>1. Pakeisti Lietuvos Respublikos Vyriausybės 2020 m. vasario 26 d. nutarimo Nr. 152 „Dėl valstybės lygio ekstremaliosios situacijos paskelbimo“:</w:t>
      </w:r>
    </w:p>
    <w:p w14:paraId="30ECD867" w14:textId="77777777" w:rsidR="00FD5B7D" w:rsidRDefault="007C0B8B">
      <w:pPr>
        <w:tabs>
          <w:tab w:val="left" w:pos="1134"/>
        </w:tabs>
        <w:ind w:firstLine="851"/>
        <w:jc w:val="both"/>
        <w:rPr>
          <w:szCs w:val="24"/>
        </w:rPr>
      </w:pPr>
      <w:r>
        <w:rPr>
          <w:szCs w:val="24"/>
        </w:rPr>
        <w:t xml:space="preserve">1.1. Pakeisti 4.1.2 papunktį ir jį išdėstyti taip: </w:t>
      </w:r>
    </w:p>
    <w:p w14:paraId="0936AD08" w14:textId="77777777" w:rsidR="00FD5B7D" w:rsidRDefault="007C0B8B">
      <w:pPr>
        <w:ind w:firstLine="851"/>
        <w:jc w:val="both"/>
        <w:rPr>
          <w:bCs/>
          <w:szCs w:val="24"/>
          <w:shd w:val="clear" w:color="auto" w:fill="FFFFFF"/>
        </w:rPr>
      </w:pPr>
      <w:r>
        <w:rPr>
          <w:color w:val="000000"/>
          <w:szCs w:val="24"/>
          <w:shd w:val="clear" w:color="auto" w:fill="FFFFFF"/>
        </w:rPr>
        <w:t xml:space="preserve">„4.1.2. </w:t>
      </w:r>
      <w:r w:rsidRPr="006F3A8D">
        <w:rPr>
          <w:bCs/>
          <w:color w:val="FF0000"/>
          <w:szCs w:val="24"/>
          <w:shd w:val="clear" w:color="auto" w:fill="FFFFFF"/>
        </w:rPr>
        <w:t>nuo 2020 m. spalio 30 d. iki 2020 m. lapkričio 13 d.</w:t>
      </w:r>
      <w:r w:rsidRPr="006F3A8D">
        <w:rPr>
          <w:color w:val="FF0000"/>
          <w:szCs w:val="24"/>
          <w:shd w:val="clear" w:color="auto" w:fill="FFFFFF"/>
        </w:rPr>
        <w:t xml:space="preserve"> </w:t>
      </w:r>
      <w:r w:rsidRPr="006F3A8D">
        <w:rPr>
          <w:bCs/>
          <w:color w:val="FF0000"/>
          <w:szCs w:val="24"/>
        </w:rPr>
        <w:t>draudžiami visi atvirose ir uždarose erdvėse organizuojami renginiai ir susibūrimai viešose vietose</w:t>
      </w:r>
      <w:r>
        <w:rPr>
          <w:bCs/>
          <w:szCs w:val="24"/>
        </w:rPr>
        <w:t>, išskyrus:</w:t>
      </w:r>
    </w:p>
    <w:p w14:paraId="1198B592" w14:textId="77777777" w:rsidR="00FD5B7D" w:rsidRDefault="007C0B8B">
      <w:pPr>
        <w:ind w:firstLine="851"/>
        <w:jc w:val="both"/>
        <w:rPr>
          <w:bCs/>
          <w:szCs w:val="24"/>
        </w:rPr>
      </w:pPr>
      <w:r>
        <w:rPr>
          <w:bCs/>
          <w:szCs w:val="24"/>
        </w:rPr>
        <w:t>4.1.2.1. aukšto meistriškumo sporto varžybas ir kultūros renginius, kai:</w:t>
      </w:r>
    </w:p>
    <w:p w14:paraId="2A7A5537" w14:textId="77777777" w:rsidR="00FD5B7D" w:rsidRDefault="007C0B8B">
      <w:pPr>
        <w:ind w:firstLine="851"/>
        <w:jc w:val="both"/>
        <w:rPr>
          <w:bCs/>
          <w:szCs w:val="24"/>
        </w:rPr>
      </w:pPr>
      <w:r>
        <w:rPr>
          <w:bCs/>
          <w:szCs w:val="24"/>
        </w:rPr>
        <w:t>4.1.2.</w:t>
      </w:r>
      <w:r w:rsidRPr="006F3A8D">
        <w:rPr>
          <w:bCs/>
          <w:szCs w:val="24"/>
        </w:rPr>
        <w:t>1</w:t>
      </w:r>
      <w:r>
        <w:rPr>
          <w:bCs/>
          <w:szCs w:val="24"/>
        </w:rPr>
        <w:t>.1. jie vyksta uždarose erdvėse, tačiau žiūrovų skaičius neviršija 300 asmenų ir užtikrinamos šios sąlygos – žiūrovai renginį stebi tik iš sėdimųjų vietų, tarp žiūrovų išlaikomas 2 metrų atstumas (</w:t>
      </w:r>
      <w:r>
        <w:rPr>
          <w:bCs/>
          <w:szCs w:val="24"/>
          <w:shd w:val="clear" w:color="auto" w:fill="FFFFFF"/>
        </w:rPr>
        <w:t>išskyrus šeimos narius (sutuoktinį arba asmenį, su kuriuo sudaryta registruotos partnerystės sutartis, vaikus (įvaikius), įskaitant asmens ir jo sutuoktinio arba asmens, su kuriuo sudaryta registruotos partnerystės sutartis, nepilnamečius vaikus, tėvus (įtėvius), globėjus))</w:t>
      </w:r>
      <w:r>
        <w:rPr>
          <w:bCs/>
          <w:szCs w:val="24"/>
        </w:rPr>
        <w:t xml:space="preserve">, žiūrovai </w:t>
      </w:r>
      <w:r>
        <w:rPr>
          <w:bCs/>
          <w:szCs w:val="24"/>
          <w:shd w:val="clear" w:color="auto" w:fill="FFFFFF"/>
        </w:rPr>
        <w:t>viso renginio metu dėvi nosį ir burną dengiančias apsaugos priemones (veido kaukes, respiratorius ar kitas priemones) (nosį ir burną dengiančių apsaugos priemonių (veido kaukių, respiratorių ar kitų priemonių) leidžiama nedėvėti neįgalumą turintiems asmenims, kurie dėl savo sveikatos būklės nosį ir burną dengiančių apsaugos priemonių dėvėti negali ar jų dėvėjimas gali pakenkti asmens sveikatos būklei; šiems asmenims rekomenduojama dėvėti veido skydelį)</w:t>
      </w:r>
      <w:r>
        <w:rPr>
          <w:bCs/>
          <w:szCs w:val="24"/>
        </w:rPr>
        <w:t xml:space="preserve">, užtikrinamas </w:t>
      </w:r>
      <w:r>
        <w:rPr>
          <w:bCs/>
          <w:szCs w:val="24"/>
          <w:shd w:val="clear" w:color="auto" w:fill="FFFFFF"/>
        </w:rPr>
        <w:t>bilietų platinimas elektroniniu būdu ir (arba) žiūrovų ir (ar) dalyvių registravimas</w:t>
      </w:r>
      <w:r>
        <w:rPr>
          <w:bCs/>
          <w:szCs w:val="24"/>
        </w:rPr>
        <w:t xml:space="preserve">, </w:t>
      </w:r>
      <w:r>
        <w:rPr>
          <w:bCs/>
          <w:szCs w:val="24"/>
          <w:shd w:val="clear" w:color="auto" w:fill="FFFFFF"/>
        </w:rPr>
        <w:t>vykdoma žiūrovų ir (ar) dalyvių patekimo į renginio vietą kontrolė;</w:t>
      </w:r>
    </w:p>
    <w:p w14:paraId="3223FB25" w14:textId="77777777" w:rsidR="00FD5B7D" w:rsidRDefault="007C0B8B">
      <w:pPr>
        <w:ind w:firstLine="851"/>
        <w:jc w:val="both"/>
        <w:rPr>
          <w:bCs/>
          <w:szCs w:val="24"/>
        </w:rPr>
      </w:pPr>
      <w:r>
        <w:rPr>
          <w:bCs/>
          <w:szCs w:val="24"/>
        </w:rPr>
        <w:t>4.1.2.1.2. jie vyksta atvirose erdvėse, tačiau žiūrovų skaičius neviršija 400 asmenų ir užtikrinamos 4.1.2.2.1 papunktyje nurodytos sąlygos;</w:t>
      </w:r>
    </w:p>
    <w:p w14:paraId="29667DF4" w14:textId="77777777" w:rsidR="00FD5B7D" w:rsidRDefault="007C0B8B">
      <w:pPr>
        <w:ind w:firstLine="851"/>
        <w:jc w:val="both"/>
        <w:rPr>
          <w:bCs/>
          <w:szCs w:val="24"/>
        </w:rPr>
      </w:pPr>
      <w:r>
        <w:rPr>
          <w:bCs/>
          <w:szCs w:val="24"/>
        </w:rPr>
        <w:t>4.1.2.2. laidotuves;“</w:t>
      </w:r>
    </w:p>
    <w:p w14:paraId="5BFAC65E" w14:textId="77777777" w:rsidR="00FD5B7D" w:rsidRDefault="007C0B8B">
      <w:pPr>
        <w:ind w:firstLine="851"/>
        <w:jc w:val="both"/>
        <w:rPr>
          <w:bCs/>
          <w:szCs w:val="24"/>
        </w:rPr>
      </w:pPr>
      <w:r>
        <w:rPr>
          <w:bCs/>
          <w:szCs w:val="24"/>
        </w:rPr>
        <w:t xml:space="preserve">1.2. Papildyti </w:t>
      </w:r>
      <w:r>
        <w:rPr>
          <w:bCs/>
          <w:szCs w:val="24"/>
          <w:shd w:val="clear" w:color="auto" w:fill="FFFFFF"/>
        </w:rPr>
        <w:t>4.1.2</w:t>
      </w:r>
      <w:r>
        <w:rPr>
          <w:bCs/>
          <w:szCs w:val="24"/>
          <w:shd w:val="clear" w:color="auto" w:fill="FFFFFF"/>
          <w:vertAlign w:val="superscript"/>
        </w:rPr>
        <w:t>1</w:t>
      </w:r>
      <w:r>
        <w:rPr>
          <w:bCs/>
          <w:szCs w:val="24"/>
          <w:shd w:val="clear" w:color="auto" w:fill="FFFFFF"/>
        </w:rPr>
        <w:t xml:space="preserve"> papunkčiu:</w:t>
      </w:r>
    </w:p>
    <w:p w14:paraId="3E98DDFD" w14:textId="77777777" w:rsidR="00FD5B7D" w:rsidRDefault="007C0B8B">
      <w:pPr>
        <w:ind w:firstLine="851"/>
        <w:jc w:val="both"/>
        <w:rPr>
          <w:szCs w:val="24"/>
        </w:rPr>
      </w:pPr>
      <w:r>
        <w:rPr>
          <w:bCs/>
          <w:szCs w:val="24"/>
          <w:shd w:val="clear" w:color="auto" w:fill="FFFFFF"/>
        </w:rPr>
        <w:t>„4.1.2</w:t>
      </w:r>
      <w:r>
        <w:rPr>
          <w:bCs/>
          <w:szCs w:val="24"/>
          <w:shd w:val="clear" w:color="auto" w:fill="FFFFFF"/>
          <w:vertAlign w:val="superscript"/>
        </w:rPr>
        <w:t>1</w:t>
      </w:r>
      <w:r>
        <w:rPr>
          <w:bCs/>
          <w:szCs w:val="24"/>
          <w:shd w:val="clear" w:color="auto" w:fill="FFFFFF"/>
        </w:rPr>
        <w:t>. nuo</w:t>
      </w:r>
      <w:r>
        <w:rPr>
          <w:szCs w:val="24"/>
          <w:shd w:val="clear" w:color="auto" w:fill="FFFFFF"/>
        </w:rPr>
        <w:t xml:space="preserve"> </w:t>
      </w:r>
      <w:r>
        <w:rPr>
          <w:bCs/>
          <w:szCs w:val="24"/>
          <w:shd w:val="clear" w:color="auto" w:fill="FFFFFF"/>
        </w:rPr>
        <w:t>2020 m. lapkričio 14 d. renginiai organizuojami ir vykdomi, jei renginio organizatoriai užtikrina bilietų platinimą elektroniniu būdu ir (arba) žiūrovų ir (ar) dalyvių registravimą bei kontroliuoja žiūrovų ir (ar) dalyvių patekimą į renginio vietą.</w:t>
      </w:r>
      <w:r>
        <w:rPr>
          <w:szCs w:val="24"/>
        </w:rPr>
        <w:t xml:space="preserve">“ </w:t>
      </w:r>
    </w:p>
    <w:p w14:paraId="09890496" w14:textId="77777777" w:rsidR="00FD5B7D" w:rsidRDefault="007C0B8B">
      <w:pPr>
        <w:ind w:firstLine="851"/>
        <w:jc w:val="both"/>
        <w:rPr>
          <w:szCs w:val="24"/>
        </w:rPr>
      </w:pPr>
      <w:r>
        <w:rPr>
          <w:szCs w:val="24"/>
        </w:rPr>
        <w:t>1.3. Papildyti 4.1.4 papunkčiu:</w:t>
      </w:r>
    </w:p>
    <w:p w14:paraId="6881A184" w14:textId="77777777" w:rsidR="00FD5B7D" w:rsidRDefault="007C0B8B">
      <w:pPr>
        <w:ind w:firstLine="851"/>
        <w:jc w:val="both"/>
        <w:rPr>
          <w:szCs w:val="24"/>
        </w:rPr>
      </w:pPr>
      <w:r>
        <w:rPr>
          <w:szCs w:val="24"/>
        </w:rPr>
        <w:t>„</w:t>
      </w:r>
      <w:r>
        <w:rPr>
          <w:bCs/>
          <w:szCs w:val="24"/>
        </w:rPr>
        <w:t>4.1.4. paslaugų teikimo vietose, parduotuvėse, prekybos centruose, turgavietėse (veikiančiose uždarose erdvėse) ir kitose viešose prekybos vietose turi būti užtikrinamas 10 m</w:t>
      </w:r>
      <w:r>
        <w:rPr>
          <w:bCs/>
          <w:szCs w:val="24"/>
          <w:vertAlign w:val="superscript"/>
        </w:rPr>
        <w:t>2</w:t>
      </w:r>
      <w:r>
        <w:rPr>
          <w:bCs/>
          <w:szCs w:val="24"/>
        </w:rPr>
        <w:t xml:space="preserve"> prekybos plotas vienam lankytojui arba vienu metu aptarnaujamas ne daugiau kaip vienas asmuo.</w:t>
      </w:r>
      <w:r>
        <w:rPr>
          <w:szCs w:val="24"/>
        </w:rPr>
        <w:t>“</w:t>
      </w:r>
    </w:p>
    <w:p w14:paraId="501E398A" w14:textId="77777777" w:rsidR="00FD5B7D" w:rsidRDefault="007C0B8B">
      <w:pPr>
        <w:ind w:firstLine="851"/>
        <w:jc w:val="both"/>
        <w:rPr>
          <w:szCs w:val="24"/>
        </w:rPr>
      </w:pPr>
      <w:r>
        <w:rPr>
          <w:szCs w:val="24"/>
        </w:rPr>
        <w:t>1.4. Pakeisti 4.2.1.1.2 papunktį ir jį išdėstyti taip:</w:t>
      </w:r>
    </w:p>
    <w:p w14:paraId="32925540" w14:textId="77777777" w:rsidR="00FD5B7D" w:rsidRDefault="007C0B8B">
      <w:pPr>
        <w:ind w:firstLine="851"/>
        <w:jc w:val="both"/>
        <w:rPr>
          <w:szCs w:val="24"/>
        </w:rPr>
      </w:pPr>
      <w:r>
        <w:rPr>
          <w:szCs w:val="24"/>
        </w:rPr>
        <w:t xml:space="preserve">„4.2.1.1.2 ugdymas mokyklose pagal pagrindinio (pagrindinio ugdymo individualizuotą), vidurinio (socialinių įgūdžių ugdymo) ugdymo ir pirminio profesinio mokymo programas vykdomas nuotoliniu būdu </w:t>
      </w:r>
      <w:r>
        <w:rPr>
          <w:iCs/>
          <w:szCs w:val="24"/>
        </w:rPr>
        <w:t>išskyrus</w:t>
      </w:r>
      <w:r>
        <w:rPr>
          <w:szCs w:val="24"/>
        </w:rPr>
        <w:t xml:space="preserve"> </w:t>
      </w:r>
      <w:r>
        <w:rPr>
          <w:iCs/>
          <w:szCs w:val="24"/>
        </w:rPr>
        <w:t>specialiosiose įstaigose ir bendrojo ugdymo mokyklų specialiosiose klasėse ugdomus vaikus</w:t>
      </w:r>
      <w:r>
        <w:rPr>
          <w:szCs w:val="24"/>
        </w:rPr>
        <w:t>;“.</w:t>
      </w:r>
    </w:p>
    <w:p w14:paraId="32DD443A" w14:textId="77777777" w:rsidR="00FD5B7D" w:rsidRDefault="007C0B8B">
      <w:pPr>
        <w:ind w:firstLine="851"/>
        <w:jc w:val="both"/>
        <w:rPr>
          <w:szCs w:val="24"/>
        </w:rPr>
      </w:pPr>
      <w:r>
        <w:rPr>
          <w:szCs w:val="24"/>
        </w:rPr>
        <w:t>2. Šis nutarimas įsigalioja 2020 m. spalio 30 d.</w:t>
      </w:r>
    </w:p>
    <w:p w14:paraId="1770D88A" w14:textId="15A9D94D" w:rsidR="00FD5B7D" w:rsidRDefault="00FD5B7D">
      <w:pPr>
        <w:rPr>
          <w:szCs w:val="24"/>
        </w:rPr>
      </w:pPr>
    </w:p>
    <w:p w14:paraId="300212F9" w14:textId="77777777" w:rsidR="00936E2D" w:rsidRDefault="00936E2D">
      <w:pPr>
        <w:rPr>
          <w:szCs w:val="24"/>
        </w:rPr>
      </w:pPr>
    </w:p>
    <w:p w14:paraId="5F2FF136" w14:textId="77777777" w:rsidR="00FD5B7D" w:rsidRDefault="007C0B8B">
      <w:pPr>
        <w:tabs>
          <w:tab w:val="center" w:pos="-7800"/>
          <w:tab w:val="left" w:pos="6237"/>
          <w:tab w:val="right" w:pos="8306"/>
        </w:tabs>
        <w:rPr>
          <w:szCs w:val="24"/>
          <w:lang w:eastAsia="lt-LT"/>
        </w:rPr>
      </w:pPr>
      <w:r>
        <w:rPr>
          <w:szCs w:val="24"/>
          <w:lang w:eastAsia="lt-LT"/>
        </w:rPr>
        <w:t>Ministras Pirmininkas</w:t>
      </w:r>
      <w:r>
        <w:rPr>
          <w:szCs w:val="24"/>
          <w:lang w:eastAsia="lt-LT"/>
        </w:rPr>
        <w:tab/>
        <w:t xml:space="preserve">Saulius </w:t>
      </w:r>
      <w:proofErr w:type="spellStart"/>
      <w:r>
        <w:rPr>
          <w:szCs w:val="24"/>
          <w:lang w:eastAsia="lt-LT"/>
        </w:rPr>
        <w:t>Skvernelis</w:t>
      </w:r>
      <w:proofErr w:type="spellEnd"/>
    </w:p>
    <w:p w14:paraId="4E990B85" w14:textId="77777777" w:rsidR="00FD5B7D" w:rsidRDefault="00FD5B7D">
      <w:pPr>
        <w:rPr>
          <w:szCs w:val="24"/>
        </w:rPr>
      </w:pPr>
    </w:p>
    <w:p w14:paraId="605BBC5D" w14:textId="77777777" w:rsidR="00FD5B7D" w:rsidRDefault="007C0B8B">
      <w:pPr>
        <w:tabs>
          <w:tab w:val="center" w:pos="-7800"/>
          <w:tab w:val="left" w:pos="6237"/>
          <w:tab w:val="right" w:pos="8306"/>
        </w:tabs>
        <w:rPr>
          <w:lang w:eastAsia="lt-LT"/>
        </w:rPr>
      </w:pPr>
      <w:r>
        <w:rPr>
          <w:szCs w:val="24"/>
          <w:lang w:eastAsia="lt-LT"/>
        </w:rPr>
        <w:t>Vidaus reikalų ministrė</w:t>
      </w:r>
      <w:r>
        <w:rPr>
          <w:szCs w:val="24"/>
          <w:lang w:eastAsia="lt-LT"/>
        </w:rPr>
        <w:tab/>
        <w:t xml:space="preserve">Rita </w:t>
      </w:r>
      <w:proofErr w:type="spellStart"/>
      <w:r>
        <w:rPr>
          <w:szCs w:val="24"/>
          <w:lang w:eastAsia="lt-LT"/>
        </w:rPr>
        <w:t>Tamašunienė</w:t>
      </w:r>
      <w:proofErr w:type="spellEnd"/>
      <w:r>
        <w:rPr>
          <w:lang w:eastAsia="lt-LT"/>
        </w:rPr>
        <w:t xml:space="preserve">    </w:t>
      </w:r>
      <w:r>
        <w:rPr>
          <w:lang w:eastAsia="lt-LT"/>
        </w:rPr>
        <w:tab/>
      </w:r>
    </w:p>
    <w:sectPr w:rsidR="00FD5B7D" w:rsidSect="00936E2D">
      <w:headerReference w:type="even" r:id="rId12"/>
      <w:headerReference w:type="default" r:id="rId13"/>
      <w:footerReference w:type="even" r:id="rId14"/>
      <w:footerReference w:type="default" r:id="rId15"/>
      <w:headerReference w:type="first" r:id="rId16"/>
      <w:footerReference w:type="first" r:id="rId17"/>
      <w:pgSz w:w="11906" w:h="16838"/>
      <w:pgMar w:top="709" w:right="567" w:bottom="709" w:left="1418"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3D032" w14:textId="77777777" w:rsidR="00C92254" w:rsidRDefault="00C92254">
      <w:pPr>
        <w:rPr>
          <w:lang w:eastAsia="lt-LT"/>
        </w:rPr>
      </w:pPr>
      <w:r>
        <w:rPr>
          <w:lang w:eastAsia="lt-LT"/>
        </w:rPr>
        <w:separator/>
      </w:r>
    </w:p>
  </w:endnote>
  <w:endnote w:type="continuationSeparator" w:id="0">
    <w:p w14:paraId="4C240D2B" w14:textId="77777777" w:rsidR="00C92254" w:rsidRDefault="00C92254">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58A8D" w14:textId="77777777" w:rsidR="00FD5B7D" w:rsidRDefault="00FD5B7D">
    <w:pPr>
      <w:tabs>
        <w:tab w:val="center" w:pos="4153"/>
        <w:tab w:val="right" w:pos="8306"/>
      </w:tabs>
      <w:spacing w:after="160" w:line="259" w:lineRule="auto"/>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33F20" w14:textId="77777777" w:rsidR="00FD5B7D" w:rsidRDefault="00FD5B7D">
    <w:pPr>
      <w:tabs>
        <w:tab w:val="center" w:pos="4153"/>
        <w:tab w:val="right" w:pos="8306"/>
      </w:tabs>
      <w:spacing w:after="160" w:line="259" w:lineRule="auto"/>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B7B59" w14:textId="77777777" w:rsidR="00FD5B7D" w:rsidRDefault="00FD5B7D">
    <w:pPr>
      <w:tabs>
        <w:tab w:val="center" w:pos="4153"/>
        <w:tab w:val="right" w:pos="8306"/>
      </w:tabs>
      <w:spacing w:after="160" w:line="259" w:lineRule="auto"/>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AE84E" w14:textId="77777777" w:rsidR="00C92254" w:rsidRDefault="00C92254">
      <w:pPr>
        <w:rPr>
          <w:lang w:eastAsia="lt-LT"/>
        </w:rPr>
      </w:pPr>
      <w:r>
        <w:rPr>
          <w:lang w:eastAsia="lt-LT"/>
        </w:rPr>
        <w:separator/>
      </w:r>
    </w:p>
  </w:footnote>
  <w:footnote w:type="continuationSeparator" w:id="0">
    <w:p w14:paraId="11493629" w14:textId="77777777" w:rsidR="00C92254" w:rsidRDefault="00C92254">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25672" w14:textId="77777777" w:rsidR="00FD5B7D" w:rsidRDefault="007C0B8B">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w:t>
    </w:r>
    <w:r>
      <w:rPr>
        <w:lang w:eastAsia="lt-LT"/>
      </w:rPr>
      <w:fldChar w:fldCharType="end"/>
    </w:r>
  </w:p>
  <w:p w14:paraId="64FB2CF4" w14:textId="77777777" w:rsidR="00FD5B7D" w:rsidRDefault="00FD5B7D">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96A58" w14:textId="77777777" w:rsidR="00FD5B7D" w:rsidRDefault="007C0B8B">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6F3A8D">
      <w:rPr>
        <w:noProof/>
        <w:lang w:eastAsia="lt-LT"/>
      </w:rPr>
      <w:t>2</w:t>
    </w:r>
    <w:r>
      <w:rPr>
        <w:lang w:eastAsia="lt-LT"/>
      </w:rPr>
      <w:fldChar w:fldCharType="end"/>
    </w:r>
  </w:p>
  <w:p w14:paraId="55D1A50F" w14:textId="77777777" w:rsidR="00FD5B7D" w:rsidRDefault="00FD5B7D">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71D46" w14:textId="77777777" w:rsidR="00FD5B7D" w:rsidRDefault="00FD5B7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6E7"/>
    <w:rsid w:val="003036B6"/>
    <w:rsid w:val="003C17D2"/>
    <w:rsid w:val="004C66E7"/>
    <w:rsid w:val="005A69F6"/>
    <w:rsid w:val="00674FE4"/>
    <w:rsid w:val="006F3A8D"/>
    <w:rsid w:val="007C0B8B"/>
    <w:rsid w:val="00936E2D"/>
    <w:rsid w:val="00C92254"/>
    <w:rsid w:val="00EE1254"/>
    <w:rsid w:val="00FD5B7D"/>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23C942"/>
  <w15:docId w15:val="{CDE1D19D-9663-4A25-B980-BD15A0E7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18392">
      <w:bodyDiv w:val="1"/>
      <w:marLeft w:val="0"/>
      <w:marRight w:val="0"/>
      <w:marTop w:val="0"/>
      <w:marBottom w:val="0"/>
      <w:divBdr>
        <w:top w:val="none" w:sz="0" w:space="0" w:color="auto"/>
        <w:left w:val="none" w:sz="0" w:space="0" w:color="auto"/>
        <w:bottom w:val="none" w:sz="0" w:space="0" w:color="auto"/>
        <w:right w:val="none" w:sz="0" w:space="0" w:color="auto"/>
      </w:divBdr>
      <w:divsChild>
        <w:div w:id="629481087">
          <w:marLeft w:val="0"/>
          <w:marRight w:val="0"/>
          <w:marTop w:val="0"/>
          <w:marBottom w:val="0"/>
          <w:divBdr>
            <w:top w:val="none" w:sz="0" w:space="0" w:color="auto"/>
            <w:left w:val="none" w:sz="0" w:space="0" w:color="auto"/>
            <w:bottom w:val="none" w:sz="0" w:space="0" w:color="auto"/>
            <w:right w:val="none" w:sz="0" w:space="0" w:color="auto"/>
          </w:divBdr>
        </w:div>
      </w:divsChild>
    </w:div>
    <w:div w:id="155388965">
      <w:bodyDiv w:val="1"/>
      <w:marLeft w:val="0"/>
      <w:marRight w:val="0"/>
      <w:marTop w:val="0"/>
      <w:marBottom w:val="0"/>
      <w:divBdr>
        <w:top w:val="none" w:sz="0" w:space="0" w:color="auto"/>
        <w:left w:val="none" w:sz="0" w:space="0" w:color="auto"/>
        <w:bottom w:val="none" w:sz="0" w:space="0" w:color="auto"/>
        <w:right w:val="none" w:sz="0" w:space="0" w:color="auto"/>
      </w:divBdr>
    </w:div>
    <w:div w:id="238711459">
      <w:bodyDiv w:val="1"/>
      <w:marLeft w:val="0"/>
      <w:marRight w:val="0"/>
      <w:marTop w:val="0"/>
      <w:marBottom w:val="0"/>
      <w:divBdr>
        <w:top w:val="none" w:sz="0" w:space="0" w:color="auto"/>
        <w:left w:val="none" w:sz="0" w:space="0" w:color="auto"/>
        <w:bottom w:val="none" w:sz="0" w:space="0" w:color="auto"/>
        <w:right w:val="none" w:sz="0" w:space="0" w:color="auto"/>
      </w:divBdr>
    </w:div>
    <w:div w:id="290329598">
      <w:bodyDiv w:val="1"/>
      <w:marLeft w:val="0"/>
      <w:marRight w:val="0"/>
      <w:marTop w:val="0"/>
      <w:marBottom w:val="0"/>
      <w:divBdr>
        <w:top w:val="none" w:sz="0" w:space="0" w:color="auto"/>
        <w:left w:val="none" w:sz="0" w:space="0" w:color="auto"/>
        <w:bottom w:val="none" w:sz="0" w:space="0" w:color="auto"/>
        <w:right w:val="none" w:sz="0" w:space="0" w:color="auto"/>
      </w:divBdr>
    </w:div>
    <w:div w:id="387723790">
      <w:bodyDiv w:val="1"/>
      <w:marLeft w:val="0"/>
      <w:marRight w:val="0"/>
      <w:marTop w:val="0"/>
      <w:marBottom w:val="0"/>
      <w:divBdr>
        <w:top w:val="none" w:sz="0" w:space="0" w:color="auto"/>
        <w:left w:val="none" w:sz="0" w:space="0" w:color="auto"/>
        <w:bottom w:val="none" w:sz="0" w:space="0" w:color="auto"/>
        <w:right w:val="none" w:sz="0" w:space="0" w:color="auto"/>
      </w:divBdr>
    </w:div>
    <w:div w:id="413018929">
      <w:bodyDiv w:val="1"/>
      <w:marLeft w:val="0"/>
      <w:marRight w:val="0"/>
      <w:marTop w:val="0"/>
      <w:marBottom w:val="0"/>
      <w:divBdr>
        <w:top w:val="none" w:sz="0" w:space="0" w:color="auto"/>
        <w:left w:val="none" w:sz="0" w:space="0" w:color="auto"/>
        <w:bottom w:val="none" w:sz="0" w:space="0" w:color="auto"/>
        <w:right w:val="none" w:sz="0" w:space="0" w:color="auto"/>
      </w:divBdr>
    </w:div>
    <w:div w:id="488638813">
      <w:bodyDiv w:val="1"/>
      <w:marLeft w:val="0"/>
      <w:marRight w:val="0"/>
      <w:marTop w:val="0"/>
      <w:marBottom w:val="0"/>
      <w:divBdr>
        <w:top w:val="none" w:sz="0" w:space="0" w:color="auto"/>
        <w:left w:val="none" w:sz="0" w:space="0" w:color="auto"/>
        <w:bottom w:val="none" w:sz="0" w:space="0" w:color="auto"/>
        <w:right w:val="none" w:sz="0" w:space="0" w:color="auto"/>
      </w:divBdr>
    </w:div>
    <w:div w:id="1025713901">
      <w:bodyDiv w:val="1"/>
      <w:marLeft w:val="0"/>
      <w:marRight w:val="0"/>
      <w:marTop w:val="0"/>
      <w:marBottom w:val="0"/>
      <w:divBdr>
        <w:top w:val="none" w:sz="0" w:space="0" w:color="auto"/>
        <w:left w:val="none" w:sz="0" w:space="0" w:color="auto"/>
        <w:bottom w:val="none" w:sz="0" w:space="0" w:color="auto"/>
        <w:right w:val="none" w:sz="0" w:space="0" w:color="auto"/>
      </w:divBdr>
    </w:div>
    <w:div w:id="1064135205">
      <w:bodyDiv w:val="1"/>
      <w:marLeft w:val="0"/>
      <w:marRight w:val="0"/>
      <w:marTop w:val="0"/>
      <w:marBottom w:val="0"/>
      <w:divBdr>
        <w:top w:val="none" w:sz="0" w:space="0" w:color="auto"/>
        <w:left w:val="none" w:sz="0" w:space="0" w:color="auto"/>
        <w:bottom w:val="none" w:sz="0" w:space="0" w:color="auto"/>
        <w:right w:val="none" w:sz="0" w:space="0" w:color="auto"/>
      </w:divBdr>
    </w:div>
    <w:div w:id="1073239956">
      <w:bodyDiv w:val="1"/>
      <w:marLeft w:val="0"/>
      <w:marRight w:val="0"/>
      <w:marTop w:val="0"/>
      <w:marBottom w:val="0"/>
      <w:divBdr>
        <w:top w:val="none" w:sz="0" w:space="0" w:color="auto"/>
        <w:left w:val="none" w:sz="0" w:space="0" w:color="auto"/>
        <w:bottom w:val="none" w:sz="0" w:space="0" w:color="auto"/>
        <w:right w:val="none" w:sz="0" w:space="0" w:color="auto"/>
      </w:divBdr>
      <w:divsChild>
        <w:div w:id="677194346">
          <w:marLeft w:val="0"/>
          <w:marRight w:val="0"/>
          <w:marTop w:val="0"/>
          <w:marBottom w:val="0"/>
          <w:divBdr>
            <w:top w:val="none" w:sz="0" w:space="0" w:color="auto"/>
            <w:left w:val="none" w:sz="0" w:space="0" w:color="auto"/>
            <w:bottom w:val="none" w:sz="0" w:space="0" w:color="auto"/>
            <w:right w:val="none" w:sz="0" w:space="0" w:color="auto"/>
          </w:divBdr>
        </w:div>
      </w:divsChild>
    </w:div>
    <w:div w:id="1156531258">
      <w:bodyDiv w:val="1"/>
      <w:marLeft w:val="0"/>
      <w:marRight w:val="0"/>
      <w:marTop w:val="0"/>
      <w:marBottom w:val="0"/>
      <w:divBdr>
        <w:top w:val="none" w:sz="0" w:space="0" w:color="auto"/>
        <w:left w:val="none" w:sz="0" w:space="0" w:color="auto"/>
        <w:bottom w:val="none" w:sz="0" w:space="0" w:color="auto"/>
        <w:right w:val="none" w:sz="0" w:space="0" w:color="auto"/>
      </w:divBdr>
    </w:div>
    <w:div w:id="1171799720">
      <w:bodyDiv w:val="1"/>
      <w:marLeft w:val="0"/>
      <w:marRight w:val="0"/>
      <w:marTop w:val="0"/>
      <w:marBottom w:val="0"/>
      <w:divBdr>
        <w:top w:val="none" w:sz="0" w:space="0" w:color="auto"/>
        <w:left w:val="none" w:sz="0" w:space="0" w:color="auto"/>
        <w:bottom w:val="none" w:sz="0" w:space="0" w:color="auto"/>
        <w:right w:val="none" w:sz="0" w:space="0" w:color="auto"/>
      </w:divBdr>
    </w:div>
    <w:div w:id="1266842595">
      <w:bodyDiv w:val="1"/>
      <w:marLeft w:val="0"/>
      <w:marRight w:val="0"/>
      <w:marTop w:val="0"/>
      <w:marBottom w:val="0"/>
      <w:divBdr>
        <w:top w:val="none" w:sz="0" w:space="0" w:color="auto"/>
        <w:left w:val="none" w:sz="0" w:space="0" w:color="auto"/>
        <w:bottom w:val="none" w:sz="0" w:space="0" w:color="auto"/>
        <w:right w:val="none" w:sz="0" w:space="0" w:color="auto"/>
      </w:divBdr>
    </w:div>
    <w:div w:id="1378819031">
      <w:bodyDiv w:val="1"/>
      <w:marLeft w:val="0"/>
      <w:marRight w:val="0"/>
      <w:marTop w:val="0"/>
      <w:marBottom w:val="0"/>
      <w:divBdr>
        <w:top w:val="none" w:sz="0" w:space="0" w:color="auto"/>
        <w:left w:val="none" w:sz="0" w:space="0" w:color="auto"/>
        <w:bottom w:val="none" w:sz="0" w:space="0" w:color="auto"/>
        <w:right w:val="none" w:sz="0" w:space="0" w:color="auto"/>
      </w:divBdr>
    </w:div>
    <w:div w:id="1404327136">
      <w:bodyDiv w:val="1"/>
      <w:marLeft w:val="0"/>
      <w:marRight w:val="0"/>
      <w:marTop w:val="0"/>
      <w:marBottom w:val="0"/>
      <w:divBdr>
        <w:top w:val="none" w:sz="0" w:space="0" w:color="auto"/>
        <w:left w:val="none" w:sz="0" w:space="0" w:color="auto"/>
        <w:bottom w:val="none" w:sz="0" w:space="0" w:color="auto"/>
        <w:right w:val="none" w:sz="0" w:space="0" w:color="auto"/>
      </w:divBdr>
      <w:divsChild>
        <w:div w:id="2019649725">
          <w:marLeft w:val="0"/>
          <w:marRight w:val="0"/>
          <w:marTop w:val="0"/>
          <w:marBottom w:val="0"/>
          <w:divBdr>
            <w:top w:val="none" w:sz="0" w:space="0" w:color="auto"/>
            <w:left w:val="none" w:sz="0" w:space="0" w:color="auto"/>
            <w:bottom w:val="none" w:sz="0" w:space="0" w:color="auto"/>
            <w:right w:val="none" w:sz="0" w:space="0" w:color="auto"/>
          </w:divBdr>
        </w:div>
      </w:divsChild>
    </w:div>
    <w:div w:id="1475176744">
      <w:bodyDiv w:val="1"/>
      <w:marLeft w:val="0"/>
      <w:marRight w:val="0"/>
      <w:marTop w:val="0"/>
      <w:marBottom w:val="0"/>
      <w:divBdr>
        <w:top w:val="none" w:sz="0" w:space="0" w:color="auto"/>
        <w:left w:val="none" w:sz="0" w:space="0" w:color="auto"/>
        <w:bottom w:val="none" w:sz="0" w:space="0" w:color="auto"/>
        <w:right w:val="none" w:sz="0" w:space="0" w:color="auto"/>
      </w:divBdr>
    </w:div>
    <w:div w:id="1475485193">
      <w:bodyDiv w:val="1"/>
      <w:marLeft w:val="0"/>
      <w:marRight w:val="0"/>
      <w:marTop w:val="0"/>
      <w:marBottom w:val="0"/>
      <w:divBdr>
        <w:top w:val="none" w:sz="0" w:space="0" w:color="auto"/>
        <w:left w:val="none" w:sz="0" w:space="0" w:color="auto"/>
        <w:bottom w:val="none" w:sz="0" w:space="0" w:color="auto"/>
        <w:right w:val="none" w:sz="0" w:space="0" w:color="auto"/>
      </w:divBdr>
      <w:divsChild>
        <w:div w:id="574902703">
          <w:marLeft w:val="0"/>
          <w:marRight w:val="0"/>
          <w:marTop w:val="0"/>
          <w:marBottom w:val="0"/>
          <w:divBdr>
            <w:top w:val="none" w:sz="0" w:space="0" w:color="auto"/>
            <w:left w:val="none" w:sz="0" w:space="0" w:color="auto"/>
            <w:bottom w:val="none" w:sz="0" w:space="0" w:color="auto"/>
            <w:right w:val="none" w:sz="0" w:space="0" w:color="auto"/>
          </w:divBdr>
        </w:div>
      </w:divsChild>
    </w:div>
    <w:div w:id="1489637972">
      <w:bodyDiv w:val="1"/>
      <w:marLeft w:val="0"/>
      <w:marRight w:val="0"/>
      <w:marTop w:val="0"/>
      <w:marBottom w:val="0"/>
      <w:divBdr>
        <w:top w:val="none" w:sz="0" w:space="0" w:color="auto"/>
        <w:left w:val="none" w:sz="0" w:space="0" w:color="auto"/>
        <w:bottom w:val="none" w:sz="0" w:space="0" w:color="auto"/>
        <w:right w:val="none" w:sz="0" w:space="0" w:color="auto"/>
      </w:divBdr>
    </w:div>
    <w:div w:id="1586501316">
      <w:bodyDiv w:val="1"/>
      <w:marLeft w:val="0"/>
      <w:marRight w:val="0"/>
      <w:marTop w:val="0"/>
      <w:marBottom w:val="0"/>
      <w:divBdr>
        <w:top w:val="none" w:sz="0" w:space="0" w:color="auto"/>
        <w:left w:val="none" w:sz="0" w:space="0" w:color="auto"/>
        <w:bottom w:val="none" w:sz="0" w:space="0" w:color="auto"/>
        <w:right w:val="none" w:sz="0" w:space="0" w:color="auto"/>
      </w:divBdr>
    </w:div>
    <w:div w:id="1677268320">
      <w:bodyDiv w:val="1"/>
      <w:marLeft w:val="0"/>
      <w:marRight w:val="0"/>
      <w:marTop w:val="0"/>
      <w:marBottom w:val="0"/>
      <w:divBdr>
        <w:top w:val="none" w:sz="0" w:space="0" w:color="auto"/>
        <w:left w:val="none" w:sz="0" w:space="0" w:color="auto"/>
        <w:bottom w:val="none" w:sz="0" w:space="0" w:color="auto"/>
        <w:right w:val="none" w:sz="0" w:space="0" w:color="auto"/>
      </w:divBdr>
    </w:div>
    <w:div w:id="1701393124">
      <w:bodyDiv w:val="1"/>
      <w:marLeft w:val="0"/>
      <w:marRight w:val="0"/>
      <w:marTop w:val="0"/>
      <w:marBottom w:val="0"/>
      <w:divBdr>
        <w:top w:val="none" w:sz="0" w:space="0" w:color="auto"/>
        <w:left w:val="none" w:sz="0" w:space="0" w:color="auto"/>
        <w:bottom w:val="none" w:sz="0" w:space="0" w:color="auto"/>
        <w:right w:val="none" w:sz="0" w:space="0" w:color="auto"/>
      </w:divBdr>
    </w:div>
    <w:div w:id="1817841437">
      <w:bodyDiv w:val="1"/>
      <w:marLeft w:val="0"/>
      <w:marRight w:val="0"/>
      <w:marTop w:val="0"/>
      <w:marBottom w:val="0"/>
      <w:divBdr>
        <w:top w:val="none" w:sz="0" w:space="0" w:color="auto"/>
        <w:left w:val="none" w:sz="0" w:space="0" w:color="auto"/>
        <w:bottom w:val="none" w:sz="0" w:space="0" w:color="auto"/>
        <w:right w:val="none" w:sz="0" w:space="0" w:color="auto"/>
      </w:divBdr>
    </w:div>
    <w:div w:id="1900557382">
      <w:bodyDiv w:val="1"/>
      <w:marLeft w:val="0"/>
      <w:marRight w:val="0"/>
      <w:marTop w:val="0"/>
      <w:marBottom w:val="0"/>
      <w:divBdr>
        <w:top w:val="none" w:sz="0" w:space="0" w:color="auto"/>
        <w:left w:val="none" w:sz="0" w:space="0" w:color="auto"/>
        <w:bottom w:val="none" w:sz="0" w:space="0" w:color="auto"/>
        <w:right w:val="none" w:sz="0" w:space="0" w:color="auto"/>
      </w:divBdr>
    </w:div>
    <w:div w:id="1931547445">
      <w:bodyDiv w:val="1"/>
      <w:marLeft w:val="0"/>
      <w:marRight w:val="0"/>
      <w:marTop w:val="0"/>
      <w:marBottom w:val="0"/>
      <w:divBdr>
        <w:top w:val="none" w:sz="0" w:space="0" w:color="auto"/>
        <w:left w:val="none" w:sz="0" w:space="0" w:color="auto"/>
        <w:bottom w:val="none" w:sz="0" w:space="0" w:color="auto"/>
        <w:right w:val="none" w:sz="0" w:space="0" w:color="auto"/>
      </w:divBdr>
    </w:div>
    <w:div w:id="1963921435">
      <w:bodyDiv w:val="1"/>
      <w:marLeft w:val="0"/>
      <w:marRight w:val="0"/>
      <w:marTop w:val="0"/>
      <w:marBottom w:val="0"/>
      <w:divBdr>
        <w:top w:val="none" w:sz="0" w:space="0" w:color="auto"/>
        <w:left w:val="none" w:sz="0" w:space="0" w:color="auto"/>
        <w:bottom w:val="none" w:sz="0" w:space="0" w:color="auto"/>
        <w:right w:val="none" w:sz="0" w:space="0" w:color="auto"/>
      </w:divBdr>
      <w:divsChild>
        <w:div w:id="1434014595">
          <w:marLeft w:val="0"/>
          <w:marRight w:val="0"/>
          <w:marTop w:val="0"/>
          <w:marBottom w:val="0"/>
          <w:divBdr>
            <w:top w:val="none" w:sz="0" w:space="0" w:color="auto"/>
            <w:left w:val="none" w:sz="0" w:space="0" w:color="auto"/>
            <w:bottom w:val="none" w:sz="0" w:space="0" w:color="auto"/>
            <w:right w:val="none" w:sz="0" w:space="0" w:color="auto"/>
          </w:divBdr>
        </w:div>
      </w:divsChild>
    </w:div>
    <w:div w:id="2108190026">
      <w:bodyDiv w:val="1"/>
      <w:marLeft w:val="0"/>
      <w:marRight w:val="0"/>
      <w:marTop w:val="0"/>
      <w:marBottom w:val="0"/>
      <w:divBdr>
        <w:top w:val="none" w:sz="0" w:space="0" w:color="auto"/>
        <w:left w:val="none" w:sz="0" w:space="0" w:color="auto"/>
        <w:bottom w:val="none" w:sz="0" w:space="0" w:color="auto"/>
        <w:right w:val="none" w:sz="0" w:space="0" w:color="auto"/>
      </w:divBdr>
    </w:div>
    <w:div w:id="2129859730">
      <w:bodyDiv w:val="1"/>
      <w:marLeft w:val="0"/>
      <w:marRight w:val="0"/>
      <w:marTop w:val="0"/>
      <w:marBottom w:val="0"/>
      <w:divBdr>
        <w:top w:val="none" w:sz="0" w:space="0" w:color="auto"/>
        <w:left w:val="none" w:sz="0" w:space="0" w:color="auto"/>
        <w:bottom w:val="none" w:sz="0" w:space="0" w:color="auto"/>
        <w:right w:val="none" w:sz="0" w:space="0" w:color="auto"/>
      </w:divBdr>
      <w:divsChild>
        <w:div w:id="16949155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B168CDDCDEFBEA4C8E38340A8D90E797" ma:contentTypeVersion="12" ma:contentTypeDescription="Kurkite naują dokumentą." ma:contentTypeScope="" ma:versionID="67988998269c5bb2bb1c1db834eaf364">
  <xsd:schema xmlns:xsd="http://www.w3.org/2001/XMLSchema" xmlns:xs="http://www.w3.org/2001/XMLSchema" xmlns:p="http://schemas.microsoft.com/office/2006/metadata/properties" xmlns:ns2="fe4ce506-306b-4f3b-858c-685e4322984b" xmlns:ns3="5f51944c-8b8a-4190-a6e0-8c0a63b86cc1" targetNamespace="http://schemas.microsoft.com/office/2006/metadata/properties" ma:root="true" ma:fieldsID="8412ec6b5104496b7306cefbe4fc5ee2" ns2:_="" ns3:_="">
    <xsd:import namespace="fe4ce506-306b-4f3b-858c-685e4322984b"/>
    <xsd:import namespace="5f51944c-8b8a-4190-a6e0-8c0a63b86c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ce506-306b-4f3b-858c-685e43229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51944c-8b8a-4190-a6e0-8c0a63b86cc1"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s="http://www.wps.cn/officeDocument/2013/wpsCustomData" xmlns="http://www.wps.cn/officeDocument/2013/wpsCustomData">
  <customSectProps>
    <customSectPr/>
  </customSectProps>
</s:customData>
</file>

<file path=customXml/itemProps1.xml><?xml version="1.0" encoding="utf-8"?>
<ds:datastoreItem xmlns:ds="http://schemas.openxmlformats.org/officeDocument/2006/customXml" ds:itemID="{03882983-C04B-4BAD-AF67-03FFB266DD99}">
  <ds:schemaRefs>
    <ds:schemaRef ds:uri="http://schemas.openxmlformats.org/officeDocument/2006/bibliography"/>
  </ds:schemaRefs>
</ds:datastoreItem>
</file>

<file path=customXml/itemProps2.xml><?xml version="1.0" encoding="utf-8"?>
<ds:datastoreItem xmlns:ds="http://schemas.openxmlformats.org/officeDocument/2006/customXml" ds:itemID="{7D60394F-8214-4B64-B735-F6ECCD6DB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ce506-306b-4f3b-858c-685e4322984b"/>
    <ds:schemaRef ds:uri="5f51944c-8b8a-4190-a6e0-8c0a63b86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0CB322-AF2A-43E9-866E-DC8BC5656241}">
  <ds:schemaRefs>
    <ds:schemaRef ds:uri="http://schemas.microsoft.com/sharepoint/v3/contenttype/forms"/>
  </ds:schemaRefs>
</ds:datastoreItem>
</file>

<file path=customXml/itemProps4.xml><?xml version="1.0" encoding="utf-8"?>
<ds:datastoreItem xmlns:ds="http://schemas.openxmlformats.org/officeDocument/2006/customXml" ds:itemID="{34B64855-C6F4-482A-A28A-E6777A735C3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1970</Words>
  <Characters>1123</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3087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Vartotojas</cp:lastModifiedBy>
  <cp:revision>2</cp:revision>
  <cp:lastPrinted>2020-10-26T09:57:00Z</cp:lastPrinted>
  <dcterms:created xsi:type="dcterms:W3CDTF">2020-11-04T10:07:00Z</dcterms:created>
  <dcterms:modified xsi:type="dcterms:W3CDTF">2020-11-04T10:07:00Z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0x010100B168CDDCDEFBEA4C8E38340A8D90E797</vt:lpwstr>
  </property>
  <property fmtid="{D5CDD505-2E9C-101B-9397-08002B2CF9AE}" pid="3" name="KSOProductBuildVer">
    <vt:lpwstr>2057-11.2.0.8684</vt:lpwstr>
  </property>
  <property fmtid="{D5CDD505-2E9C-101B-9397-08002B2CF9AE}" pid="4" name="_NewReviewCycle">
    <vt:lpwstr/>
  </property>
</Properties>
</file>